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4557" w:rsidRP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B4557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توصيات الورشات </w:t>
      </w:r>
    </w:p>
    <w:p w:rsidR="000B4557" w:rsidRP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B4557">
        <w:rPr>
          <w:rFonts w:ascii="Sakkal Majalla" w:hAnsi="Sakkal Majalla" w:cs="Sakkal Majalla" w:hint="cs"/>
          <w:b/>
          <w:bCs/>
          <w:sz w:val="40"/>
          <w:szCs w:val="40"/>
          <w:rtl/>
        </w:rPr>
        <w:t>برنامج تحسين أداء الجماعات</w:t>
      </w: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أهم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التوصيات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بخصوص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 xml:space="preserve">البرنامج الفرعي </w:t>
      </w:r>
      <w:r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  <w:lang w:bidi="ar-MA"/>
        </w:rPr>
        <w:t>1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>-</w:t>
      </w: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  <w:r w:rsidRPr="000B4557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>تطوير نظام لتقييم أداء الجماعات المستهدفة وتحفيزها</w:t>
      </w:r>
    </w:p>
    <w:p w:rsidR="000B4557" w:rsidRPr="00372240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</w:p>
    <w:p w:rsidR="000B4557" w:rsidRDefault="000B4557" w:rsidP="000B4557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خلص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هاذين اليومين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التحسيسيين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ذ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نظمت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هما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المديرية العامة للجماعات الترابية يومي 25 و26 مارس 2022 بمدينة أكادير 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حول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برنامج تحسين أداء الجماعات وخاصة برنامجه الفرعي الأول "</w:t>
      </w:r>
      <w:r w:rsidRPr="00196E1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تطوير نظام لتقييم أداء الجماعات المستهدفة وتحفيزها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"،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انخراط الجماعات في دينامية النجاعة التي يساهم البرنامج في تكريسها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تكثيف المجهودات المبذولة من طرف المصالح الجماعية بغية تحسين أداء الجماعة اعتمادا على نتائج عمليات التقييم الدورية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التزام مصالح العمالات والأقاليم بتقديم الدعم التقني لمصالح الجماعات انسجاما مع أهداف البرنامج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تعزيز العرض المتعلق با</w:t>
      </w:r>
      <w:r w:rsidRPr="00196E1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لتكوين والمساعدة التقنية</w:t>
      </w:r>
      <w:r w:rsidRPr="00196E1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اعتمادا على تحليل نتائج الأداء</w:t>
      </w:r>
    </w:p>
    <w:p w:rsidR="000B4557" w:rsidRPr="000C2B1D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استثمار المنح المقدمة في اطار البرنامج في مشاريع تساهم في تحسين جودة العيش والخدمات المقدمة للمواطن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تعميم البرنامج على باقي الجماعات الترابية مع وضع إطار تقييم للأداء يلائم كل صنف من الجماعات.</w:t>
      </w: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4E4878" w:rsidRDefault="004E4878" w:rsidP="004E4878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4E4878" w:rsidRDefault="004E4878" w:rsidP="004E4878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4E4878" w:rsidRDefault="004E4878" w:rsidP="004E4878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P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372240" w:rsidRDefault="00913F61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lastRenderedPageBreak/>
        <w:t>أهم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التوصيات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بخصوص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 xml:space="preserve">البرنامج الفرعي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lang w:bidi="ar-MA"/>
        </w:rPr>
        <w:t>2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>-</w:t>
      </w:r>
    </w:p>
    <w:p w:rsidR="00913F61" w:rsidRDefault="00913F61" w:rsidP="00372240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>تعزيز التعاون بين الجماعات</w:t>
      </w:r>
      <w:r w:rsidR="00383EFB"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  <w:lang w:bidi="ar-MA"/>
        </w:rPr>
        <w:t xml:space="preserve"> والجماعات الترابية</w:t>
      </w:r>
    </w:p>
    <w:p w:rsidR="00372240" w:rsidRPr="00372240" w:rsidRDefault="00372240" w:rsidP="00372240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</w:p>
    <w:p w:rsidR="00EF4A7E" w:rsidRPr="00EF4A7E" w:rsidRDefault="00EF4A7E" w:rsidP="00EF4A7E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خلص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هاذين اليومين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التحسيسيين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ذ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نظمت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هما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المديرية العامة للجماعات الترابية يومي 25 و26 مارس 2022 بمدينة أكادير 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حول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برنامج تحسين أداء الجماعات وخاصة برنامجه الفرعي الثاني "تعزيز التعاون بين الجماعات"،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إلى عدد من التوصيات التي أفرزتها النقاشات التي دار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 حول الموضوع من خلال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العرض المقدم ل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ثلاث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مجموعات مكونة من رؤساء الجماعات الترابية ومسؤولين ترابيين،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وهكذا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أوصى المشاركون في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هاذين اليومين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،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إلى ما يلي:</w:t>
      </w:r>
    </w:p>
    <w:p w:rsidR="007108D7" w:rsidRPr="00EC7A7C" w:rsidRDefault="0065727A" w:rsidP="00EF4A7E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ضرورة اللجوء إلى 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هيئات التعاون بين الجماعات 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الترابية 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(</w:t>
      </w:r>
      <w:r w:rsidR="00EC7A7C"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مؤسس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 التعاو</w:t>
      </w:r>
      <w:r w:rsidR="00EC7A7C">
        <w:rPr>
          <w:rFonts w:ascii="Sakkal Majalla" w:hAnsi="Sakkal Majalla" w:cs="Sakkal Majalla" w:hint="eastAsia"/>
          <w:b/>
          <w:bCs/>
          <w:sz w:val="32"/>
          <w:szCs w:val="32"/>
          <w:rtl/>
          <w:lang w:bidi="ar-MA"/>
        </w:rPr>
        <w:t>ن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بين الجماعات ومجموعات الجماعات الترابية)</w:t>
      </w: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خاصة</w:t>
      </w: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بالنسب</w:t>
      </w:r>
      <w:r w:rsid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ة للجماعات ذات الموارد المحدودة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وتحويل </w:t>
      </w:r>
      <w:r w:rsidR="007108D7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الاختصاصات 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والمشاريع الهيكلية</w:t>
      </w:r>
      <w:r w:rsidR="007108D7"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="00EC7A7C"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ذات قيمة مضافة تساهم في التنمية الاقتصادية والاجتماعية للمجال الترابي</w:t>
      </w:r>
      <w:r w:rsidR="00EF4A7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،</w:t>
      </w:r>
      <w:r w:rsidR="00EC7A7C"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والتي تتجاوز</w:t>
      </w:r>
      <w:r w:rsid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إمكانيات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7108D7"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الجماعات</w:t>
      </w:r>
      <w:r w:rsidR="007108D7"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الى 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الهيئات 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المذكورة </w:t>
      </w:r>
      <w:r w:rsidR="00FF0EE1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من</w:t>
      </w:r>
      <w:r w:rsidR="007108D7"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طرف الجماعات المنخرطة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والتي تحل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محلها</w:t>
      </w:r>
      <w:r w:rsidR="00D367F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65727A" w:rsidRPr="005E43F2" w:rsidRDefault="0065727A" w:rsidP="00EC7A7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ضرورة الاستفادة من التجارب المتواجدة على الصعيد الوطني مع أخد بعين الاعتبار خصوصيات المجال الجغرافي </w:t>
      </w:r>
      <w:r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والحاجيات المحلية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للساكنة </w:t>
      </w:r>
      <w:r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وضرورة الانطلاق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من التخطيط </w:t>
      </w:r>
      <w:r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الترابي ومستخرجاته لإحداث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هيئ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ات </w:t>
      </w:r>
      <w:r w:rsidR="00EC7A7C" w:rsidRP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التعاون</w:t>
      </w:r>
      <w:r w:rsidRPr="00EC7A7C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اخذ بعين الاعتبار ال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أ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بع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د الاستراتيجي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 و</w:t>
      </w:r>
      <w:r w:rsidR="00EC7A7C"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السياسية 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</w:t>
      </w:r>
      <w:r w:rsidR="00FF0EE1"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المالية مع</w:t>
      </w:r>
      <w:r w:rsidR="005E43F2"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5E43F2"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إجراء قراءة نقدية للتجارب السابقة على مختلف المستويات؛</w:t>
      </w:r>
    </w:p>
    <w:p w:rsidR="007108D7" w:rsidRDefault="0065727A" w:rsidP="00FF0EE1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ضرورة تأهيل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وملاءمة الإطار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القانوني </w:t>
      </w: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لتجويد أداء هيئات التعاون بين الجماعات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الترابية من خلال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:</w:t>
      </w:r>
    </w:p>
    <w:p w:rsidR="007108D7" w:rsidRDefault="0065727A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تجاوز التداخل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في الاختصاصات مع الجماعات أو الحدود على نفس المنطقة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الجغرافية؛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</w:p>
    <w:p w:rsidR="007108D7" w:rsidRDefault="0065727A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التنصيص على كون خلق </w:t>
      </w:r>
      <w:r w:rsidR="00B73D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هيئات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التعاون او انضمام جماعة الى احدى </w:t>
      </w:r>
      <w:r w:rsidR="00B73D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الهيئات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يمكن أن يكون أيضا بمبادرة من الدولة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7108D7" w:rsidRPr="007108D7" w:rsidRDefault="0065727A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الجمع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بين رئاسة الجماعة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ورئاسة 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مؤسسة التعاون بين الجماعات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بشكل يسمح للمنتدبين تقلد هذا المنصب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نظرا للمهام الاستراتيجية المنوطة 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ب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رؤساء الجماعات على مستوى الجماعة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؛</w:t>
      </w:r>
    </w:p>
    <w:p w:rsidR="007108D7" w:rsidRPr="007108D7" w:rsidRDefault="00FF0EE1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التنصيص على</w:t>
      </w:r>
      <w:r w:rsidR="007108D7" w:rsidRPr="007108D7">
        <w:rPr>
          <w:rtl/>
        </w:rPr>
        <w:t xml:space="preserve"> </w:t>
      </w:r>
      <w:r w:rsidR="007108D7" w:rsidRP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ألا يكون الاتصال الترابي شرط إلزامي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بالنسبة لمؤسسات التعاون بين الجماعات</w:t>
      </w:r>
      <w:r w:rsidR="007108D7" w:rsidRP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ولكن يمكن أن يكون معيار رئيسي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  <w:r w:rsidR="007108D7" w:rsidRP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7108D7" w:rsidRPr="007108D7" w:rsidRDefault="007108D7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الإشارة الى كون الدولة ستعمل على إعداد مخطط وطني للتعاون بحيث سيحدد بنص تنظيمي اليات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الإعداد.</w:t>
      </w:r>
    </w:p>
    <w:p w:rsidR="0065727A" w:rsidRPr="0065727A" w:rsidRDefault="00D64652" w:rsidP="00844A38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وضع إطار فعال لضمان ديمومة </w:t>
      </w:r>
      <w:r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واستمرارية تمويل</w:t>
      </w: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الأنشطة المحولة من طرف الجماعات الترابية إلى 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هيئات </w:t>
      </w: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التعاون عن طريق البحث عن آليات أخرى للتمويل </w:t>
      </w:r>
      <w:r w:rsidR="00844F43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تعتمد، فضلا عن مساهمات الجم</w:t>
      </w:r>
      <w:r w:rsidR="00FF0EE1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اعات الترابية وإعانات الدولة،</w:t>
      </w:r>
      <w:r w:rsidR="00844F43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تخصيص جزء من الموارد الناتجة عن أنشطة المؤسسة أو المجموعة</w:t>
      </w:r>
      <w:r w:rsidR="00844F4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والتي </w:t>
      </w:r>
      <w:r w:rsidR="007108D7" w:rsidRPr="00844F4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تمكن</w:t>
      </w:r>
      <w:r w:rsid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من </w:t>
      </w:r>
      <w:r w:rsidR="0065727A"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توفير موارد مالية ذاتية لهذه الهي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ئا</w:t>
      </w:r>
      <w:r w:rsidR="0065727A"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 </w:t>
      </w:r>
      <w:r w:rsidR="007108D7"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(رسوم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، أتاوات</w:t>
      </w:r>
      <w:r w:rsidR="007108D7"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وحصة من</w:t>
      </w:r>
      <w:r w:rsidR="0065727A"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الضريبة على القيمة المضافة)؛</w:t>
      </w:r>
      <w:r w:rsidR="0065727A" w:rsidRPr="0065727A">
        <w:rPr>
          <w:rtl/>
        </w:rPr>
        <w:t xml:space="preserve"> </w:t>
      </w:r>
    </w:p>
    <w:p w:rsidR="00D64652" w:rsidRPr="007108D7" w:rsidRDefault="00D64652" w:rsidP="005E43F2">
      <w:pPr>
        <w:pStyle w:val="Paragraphedeliste"/>
        <w:bidi/>
        <w:spacing w:line="276" w:lineRule="auto"/>
        <w:jc w:val="both"/>
        <w:rPr>
          <w:rFonts w:ascii="Sakkal Majalla" w:hAnsi="Sakkal Majalla" w:cs="Sakkal Majalla"/>
          <w:b/>
          <w:bCs/>
          <w:sz w:val="16"/>
          <w:szCs w:val="16"/>
          <w:lang w:bidi="ar-MA"/>
        </w:rPr>
      </w:pPr>
    </w:p>
    <w:p w:rsidR="00EB5088" w:rsidRDefault="007108D7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844F4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وضع آلية</w:t>
      </w:r>
      <w:r w:rsidR="00372240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لإشراك المصا</w:t>
      </w:r>
      <w:r w:rsidR="00844F43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لح الخارجية للدولة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لتوفير الدعم التقني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والتكوين لفائدة أطر وموظفي هيئات التعاون بين الجماعات الترابية؛</w:t>
      </w:r>
      <w:r w:rsidR="00844F43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EB5088" w:rsidRDefault="00EB5088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وضع آليات للتواصل بين مختلف مستويات التدبير الترابي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بين هيئات التعاون وباقي المؤسسات وبين الهيئات والجماعات الترابية)؛</w:t>
      </w:r>
      <w:r w:rsidRPr="00EB508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383EFB" w:rsidRPr="00134995" w:rsidRDefault="00EB5088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الحرص على تحديد الدراسة القبلية لحجم التمويل الضروري لأي مشروع ومصادره قبل إحداث جهاز للتعاون، وتنوي</w:t>
      </w:r>
      <w:r w:rsid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ع مصادر التمويل كل ما أمكن ذلك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EB5088" w:rsidRPr="00134995" w:rsidRDefault="00EB5088" w:rsidP="00B73D10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التدبير التوقعي لاحتياجات </w:t>
      </w:r>
      <w:r w:rsidR="00B73D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الهيئات</w:t>
      </w: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من الموارد البشرية من حيث عدد الموظفين والكفاءات 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الضرورية</w:t>
      </w: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، والتأكد من وضعهم رهن إشارة 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هيئات ا</w:t>
      </w:r>
      <w:r w:rsidR="001513C9" w:rsidRPr="00134995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لتعاون؛</w:t>
      </w:r>
    </w:p>
    <w:p w:rsidR="00EB5088" w:rsidRDefault="00EB5088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أهمية التعاون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الدولي 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في المواكبة التقنية والمالية في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إنجاح هيئات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التعاون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بين الجماعات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  <w:r w:rsidRPr="00EB508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372240" w:rsidRPr="00D64652" w:rsidRDefault="00372240" w:rsidP="00EB5088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اعتماد المسلسل التشاركي لإعداد </w:t>
      </w:r>
      <w:r w:rsidR="00EB508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المخطط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الجهوي للتعاون بين الجماعات مع المسؤولين الجهويين </w:t>
      </w:r>
      <w:r w:rsidR="00D64652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والمحليين </w:t>
      </w:r>
      <w:r w:rsidR="000B0BAD">
        <w:rPr>
          <w:rFonts w:ascii="Sakkal Majalla" w:hAnsi="Sakkal Majalla" w:cs="Sakkal Majalla" w:hint="cs"/>
          <w:b/>
          <w:bCs/>
          <w:strike/>
          <w:sz w:val="32"/>
          <w:szCs w:val="32"/>
          <w:rtl/>
          <w:lang w:bidi="ar-MA"/>
        </w:rPr>
        <w:t>و</w:t>
      </w:r>
      <w:r w:rsidR="000B0BAD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المنتخبين</w:t>
      </w:r>
      <w:r w:rsidR="000B0BAD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383EFB" w:rsidRPr="00D64652" w:rsidRDefault="00372240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التقارب الثقافي </w:t>
      </w:r>
      <w:r w:rsidR="000B0BAD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والسياسي بين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الجماعات 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الترابية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عامل مساعد لإنجاح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هيئات التعاون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بين الجماعات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الترابية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فضلا عن انخراط الفاعلين المحليين </w:t>
      </w:r>
      <w:r w:rsidR="001513C9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وديناميكيتهم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913F61" w:rsidRPr="00DF2115" w:rsidRDefault="00134995" w:rsidP="00B27987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  <w:r w:rsidRP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ضرورة الأخذ بعين الاعتبار </w:t>
      </w:r>
      <w:r w:rsidR="001513C9" w:rsidRP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توجهات المخطط الوطني والمخططات الجهوية للتعاون بين الجماعات الترابية </w:t>
      </w:r>
      <w:r w:rsidRP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حين إحداث </w:t>
      </w:r>
      <w:r w:rsidR="001513C9" w:rsidRP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هيئات </w:t>
      </w:r>
      <w:r w:rsidRP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التعاون (</w:t>
      </w:r>
      <w:r w:rsidR="001513C9" w:rsidRP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المخططات </w:t>
      </w:r>
      <w:r w:rsid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في طور الإنجاز)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.</w:t>
      </w: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  <w:bookmarkStart w:id="0" w:name="_GoBack"/>
      <w:bookmarkEnd w:id="0"/>
    </w:p>
    <w:p w:rsidR="00C21D20" w:rsidRPr="00C21D20" w:rsidRDefault="00C21D20" w:rsidP="00C21D20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أهم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التوصيات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بخصوص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C21D20"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</w:rPr>
        <w:t>البرنامج الفرعي 3: تقوية القدرات</w:t>
      </w:r>
    </w:p>
    <w:p w:rsidR="00C21D20" w:rsidRDefault="00965B05" w:rsidP="00C21D20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</w:rPr>
      </w:pPr>
      <w:r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</w:rPr>
        <w:t>التكوين والمساعدة التقنية</w:t>
      </w:r>
    </w:p>
    <w:p w:rsidR="00C21D20" w:rsidRPr="00C21D20" w:rsidRDefault="00C21D20" w:rsidP="00C21D20">
      <w:pPr>
        <w:bidi/>
        <w:spacing w:after="0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أما فيما يخص هذا البرنامج وفي شقه المتعلق ببرنامجه الفرعي الثالث «تقوية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القدرات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-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التكوين-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"، فقد انصبت أغلبية نقاشات واقتراحات المجموعات الموضوعاتية في هذا الشأن على طرح التوصيات التالية: 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تعريف وتوحيد الوثائق الواجب الإدلاء بها للجهات المعنية بالافتحاص السنوي للبرنامج (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IGAT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IGF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)؛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حث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الجماعات المستهدفة بالبرنامج باحترام الآجال المحددة لموافات مصالح 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DDCTD/DGCT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بالبرنامج السنوي لتقوية القدرات برسم السنة (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n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) و التقرير السنوي عن السنة (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n-1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)؛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تحديد وإضفاء المزيد من الرسمية على قنوات أخرى لنقل المعلومات الواردة من الجماعات المستهدفة، مما سيسمح بتحديد أفضل لحاجياتها وانتظاراتها في مجال تقوية القدرات؛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أخذ الجماعات 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بعين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الاعتبا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ر الحاجيات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ذات الأولوية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غير المستجاب لها سابقا 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مع الحرص على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ملاءمة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المهام المنوطة و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التكوين الأكاديمي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لل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موظف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المقترح مع موضوع التكوين؛ 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نشر النتائج المحصل عليها مفصلة على مستوى المنصة الرقمية الخاصة بالبرنامج؛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تنظيم ملتقيات (على مستوى كل جهة) لعرض نتائج التقرير السنوي لتقييم أداء الجماعات التي تدخل في النفود الترابي للجهة؛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العمل على إعداد أداة لتقييم تأثير التكوينات والمساعدة التقنية التي تم إنجازها خلال السنة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N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على تحقيق الشروط الدنيا الإلزامية -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CMO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- ومؤشرات الأداء -  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IDP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-  بعلاقة مع الإجراءات المرتبطة بها والدورات التكوينية برسم السنة 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 N + 1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وذلك لفهم التأثير الفعلي لأنشطة تنمية الكفاءات على تحسين أداء الجماعات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إحداث وحدة إدارة على مستوى الجماعة خاصة بالعمل على أجرأة برنامج أداء وتحقيق الشروط الدنيا الإلزامية الخمسة وكذا مؤشرات الأداء (تحقيق 70 نقطة الحد الأدنى من النقاط بخصوص مجموع المؤشرات)؛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برمجة وتنظيم دور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ات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تكوينية لفائدة الوحدات الإدارية الخاصة بهذا البرنامج لكيفية تفعيل الشروط الدنيا الضرورية ومؤشرات الأداء المرتبطة بها وكذا إعداد التقرير السنوي والحاجيات المتعلقة بالتكوين للسنة المقبلة.</w:t>
      </w:r>
    </w:p>
    <w:p w:rsidR="000B4557" w:rsidRPr="00C21D20" w:rsidRDefault="000B4557" w:rsidP="000B4557">
      <w:pPr>
        <w:bidi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</w:p>
    <w:sectPr w:rsidR="000B4557" w:rsidRPr="00C21D20" w:rsidSect="00134995">
      <w:footerReference w:type="default" r:id="rId7"/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37" w:rsidRDefault="00AA5837" w:rsidP="00BA05EC">
      <w:pPr>
        <w:spacing w:after="0" w:line="240" w:lineRule="auto"/>
      </w:pPr>
      <w:r>
        <w:separator/>
      </w:r>
    </w:p>
  </w:endnote>
  <w:endnote w:type="continuationSeparator" w:id="0">
    <w:p w:rsidR="00AA5837" w:rsidRDefault="00AA5837" w:rsidP="00BA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519873"/>
      <w:docPartObj>
        <w:docPartGallery w:val="Page Numbers (Bottom of Page)"/>
        <w:docPartUnique/>
      </w:docPartObj>
    </w:sdtPr>
    <w:sdtEndPr/>
    <w:sdtContent>
      <w:p w:rsidR="00BA05EC" w:rsidRDefault="00BA05E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37">
          <w:rPr>
            <w:noProof/>
          </w:rPr>
          <w:t>1</w:t>
        </w:r>
        <w:r>
          <w:fldChar w:fldCharType="end"/>
        </w:r>
      </w:p>
    </w:sdtContent>
  </w:sdt>
  <w:p w:rsidR="00BA05EC" w:rsidRDefault="00BA05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37" w:rsidRDefault="00AA5837" w:rsidP="00BA05EC">
      <w:pPr>
        <w:spacing w:after="0" w:line="240" w:lineRule="auto"/>
      </w:pPr>
      <w:r>
        <w:separator/>
      </w:r>
    </w:p>
  </w:footnote>
  <w:footnote w:type="continuationSeparator" w:id="0">
    <w:p w:rsidR="00AA5837" w:rsidRDefault="00AA5837" w:rsidP="00BA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DC9"/>
      </v:shape>
    </w:pict>
  </w:numPicBullet>
  <w:abstractNum w:abstractNumId="0" w15:restartNumberingAfterBreak="0">
    <w:nsid w:val="0DDE330B"/>
    <w:multiLevelType w:val="hybridMultilevel"/>
    <w:tmpl w:val="E6C48716"/>
    <w:lvl w:ilvl="0" w:tplc="B7604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88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6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EA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A4A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08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46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5C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A7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204071"/>
    <w:multiLevelType w:val="hybridMultilevel"/>
    <w:tmpl w:val="D1844FA2"/>
    <w:lvl w:ilvl="0" w:tplc="62F60D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A95"/>
    <w:multiLevelType w:val="hybridMultilevel"/>
    <w:tmpl w:val="887A2CE0"/>
    <w:lvl w:ilvl="0" w:tplc="0846C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A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87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88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C6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E6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A8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CF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895BC2"/>
    <w:multiLevelType w:val="hybridMultilevel"/>
    <w:tmpl w:val="C1767C80"/>
    <w:lvl w:ilvl="0" w:tplc="040C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2936240D"/>
    <w:multiLevelType w:val="hybridMultilevel"/>
    <w:tmpl w:val="5A24B2C6"/>
    <w:lvl w:ilvl="0" w:tplc="14F2F452">
      <w:start w:val="2"/>
      <w:numFmt w:val="bullet"/>
      <w:lvlText w:val="-"/>
      <w:lvlPicBulletId w:val="0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B0B"/>
    <w:multiLevelType w:val="hybridMultilevel"/>
    <w:tmpl w:val="9E4C4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87AC5"/>
    <w:multiLevelType w:val="hybridMultilevel"/>
    <w:tmpl w:val="48822F2E"/>
    <w:lvl w:ilvl="0" w:tplc="47701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A8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0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2D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49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E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62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A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71101B"/>
    <w:multiLevelType w:val="hybridMultilevel"/>
    <w:tmpl w:val="BF5CDCFE"/>
    <w:lvl w:ilvl="0" w:tplc="040C0009">
      <w:start w:val="1"/>
      <w:numFmt w:val="bullet"/>
      <w:lvlText w:val=""/>
      <w:lvlJc w:val="left"/>
      <w:pPr>
        <w:ind w:left="119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41C73A7D"/>
    <w:multiLevelType w:val="hybridMultilevel"/>
    <w:tmpl w:val="3F366974"/>
    <w:lvl w:ilvl="0" w:tplc="EA2A0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ED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48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E3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07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04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27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E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C1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1C02F2"/>
    <w:multiLevelType w:val="hybridMultilevel"/>
    <w:tmpl w:val="6E8A3F84"/>
    <w:lvl w:ilvl="0" w:tplc="02A4B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AC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4F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4C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02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24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6F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8B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41C48D7"/>
    <w:multiLevelType w:val="hybridMultilevel"/>
    <w:tmpl w:val="677C97C2"/>
    <w:lvl w:ilvl="0" w:tplc="14F2F452">
      <w:start w:val="2"/>
      <w:numFmt w:val="bullet"/>
      <w:lvlText w:val="-"/>
      <w:lvlPicBulletId w:val="0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DF5"/>
    <w:multiLevelType w:val="hybridMultilevel"/>
    <w:tmpl w:val="85BC0432"/>
    <w:lvl w:ilvl="0" w:tplc="3BA82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4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A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2B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E8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5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28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03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2D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61"/>
    <w:rsid w:val="00036313"/>
    <w:rsid w:val="000B0BAD"/>
    <w:rsid w:val="000B4557"/>
    <w:rsid w:val="00134995"/>
    <w:rsid w:val="001513C9"/>
    <w:rsid w:val="003061B5"/>
    <w:rsid w:val="00372240"/>
    <w:rsid w:val="00383EFB"/>
    <w:rsid w:val="00392950"/>
    <w:rsid w:val="004E4878"/>
    <w:rsid w:val="005E43F2"/>
    <w:rsid w:val="0065727A"/>
    <w:rsid w:val="007108D7"/>
    <w:rsid w:val="00760496"/>
    <w:rsid w:val="00844A38"/>
    <w:rsid w:val="00844F43"/>
    <w:rsid w:val="00913F61"/>
    <w:rsid w:val="00965B05"/>
    <w:rsid w:val="009E56A7"/>
    <w:rsid w:val="00AA5837"/>
    <w:rsid w:val="00B73D10"/>
    <w:rsid w:val="00B85E10"/>
    <w:rsid w:val="00BA05EC"/>
    <w:rsid w:val="00BF588F"/>
    <w:rsid w:val="00C21D20"/>
    <w:rsid w:val="00C411CF"/>
    <w:rsid w:val="00C83A87"/>
    <w:rsid w:val="00D367FE"/>
    <w:rsid w:val="00D64652"/>
    <w:rsid w:val="00DF2115"/>
    <w:rsid w:val="00E149A5"/>
    <w:rsid w:val="00EB5088"/>
    <w:rsid w:val="00EC7A7C"/>
    <w:rsid w:val="00ED02C2"/>
    <w:rsid w:val="00ED6703"/>
    <w:rsid w:val="00ED6A4D"/>
    <w:rsid w:val="00EF4A7E"/>
    <w:rsid w:val="00F95937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46DF"/>
  <w15:chartTrackingRefBased/>
  <w15:docId w15:val="{C67A9587-87E4-4651-A15F-4FF91DCC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13F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5EC"/>
  </w:style>
  <w:style w:type="paragraph" w:styleId="Pieddepage">
    <w:name w:val="footer"/>
    <w:basedOn w:val="Normal"/>
    <w:link w:val="PieddepageCar"/>
    <w:uiPriority w:val="99"/>
    <w:unhideWhenUsed/>
    <w:rsid w:val="00BA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5EC"/>
  </w:style>
  <w:style w:type="paragraph" w:styleId="Textedebulles">
    <w:name w:val="Balloon Text"/>
    <w:basedOn w:val="Normal"/>
    <w:link w:val="TextedebullesCar"/>
    <w:uiPriority w:val="99"/>
    <w:semiHidden/>
    <w:unhideWhenUsed/>
    <w:rsid w:val="00E1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92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40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8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1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Idrissi Abderrahim</dc:creator>
  <cp:keywords/>
  <dc:description/>
  <cp:lastModifiedBy>Benyamna Latifa</cp:lastModifiedBy>
  <cp:revision>3</cp:revision>
  <cp:lastPrinted>2022-03-18T16:13:00Z</cp:lastPrinted>
  <dcterms:created xsi:type="dcterms:W3CDTF">2022-03-28T10:59:00Z</dcterms:created>
  <dcterms:modified xsi:type="dcterms:W3CDTF">2022-03-28T13:14:00Z</dcterms:modified>
</cp:coreProperties>
</file>